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1E" w:rsidRDefault="004B7A99" w:rsidP="0085181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9"/>
          <w:szCs w:val="29"/>
          <w:lang w:eastAsia="ru-RU"/>
        </w:rPr>
      </w:pPr>
      <w:r w:rsidRPr="0085181E">
        <w:rPr>
          <w:rFonts w:ascii="Times New Roman" w:eastAsia="Times New Roman" w:hAnsi="Times New Roman" w:cs="Times New Roman"/>
          <w:b/>
          <w:bCs/>
          <w:color w:val="000000"/>
          <w:kern w:val="36"/>
          <w:sz w:val="29"/>
          <w:szCs w:val="29"/>
          <w:lang w:eastAsia="ru-RU"/>
        </w:rPr>
        <w:t>ТЕМА 5. ПОРЯДОК И СПОСОБЫ СОЗДАНИЯ СУБЪЕКТОВ ПРЕДПРИНИМАТЕЛЬСКОГО ПРАВА</w:t>
      </w:r>
    </w:p>
    <w:p w:rsidR="008C1BEB" w:rsidRPr="008C1BEB" w:rsidRDefault="008C1BEB" w:rsidP="008C1BE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8C1BE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5.1. Понятие и способы соз</w:t>
      </w:r>
      <w:bookmarkStart w:id="0" w:name="_GoBack"/>
      <w:bookmarkEnd w:id="0"/>
      <w:r w:rsidRPr="008C1BE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дания субъектов предпринимательского права</w:t>
      </w:r>
    </w:p>
    <w:p w:rsidR="008C1BEB" w:rsidRPr="008C1BEB" w:rsidRDefault="008C1BEB" w:rsidP="008C1BEB"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8C1BEB">
        <w:rPr>
          <w:b w:val="0"/>
          <w:color w:val="000000"/>
          <w:sz w:val="28"/>
          <w:szCs w:val="28"/>
        </w:rPr>
        <w:t>5.2. Этапы создания субъектов предпринимательского права</w:t>
      </w:r>
    </w:p>
    <w:p w:rsidR="008C1BEB" w:rsidRPr="008C1BEB" w:rsidRDefault="008C1BEB" w:rsidP="008C1BEB"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8C1BEB">
        <w:rPr>
          <w:b w:val="0"/>
          <w:color w:val="000000"/>
          <w:sz w:val="28"/>
          <w:szCs w:val="28"/>
        </w:rPr>
        <w:t>5.3. Правовые основы государственной регистрации юридических лиц</w:t>
      </w:r>
    </w:p>
    <w:p w:rsidR="0085181E" w:rsidRPr="0085181E" w:rsidRDefault="0085181E" w:rsidP="0085181E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518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5.1. Понятие и способы создания субъектов предпринимательского права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Создание </w:t>
      </w:r>
      <w:r w:rsidRPr="008518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субъекта предпринимательского права представляет собой процесс совершения юридически значимых действий и принятия соответствующих актов, направленных на придание лицу статуса субъекта предпринимательского права.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Традиционно выделяют четыре способа создания субъектов предпринимательского права.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</w:t>
      </w:r>
      <w:proofErr w:type="spellStart"/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Учредительно</w:t>
      </w:r>
      <w:proofErr w:type="spellEnd"/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-распорядительный</w:t>
      </w: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 предусматривает, что основанием для учреждения юридического лица является распоряжение соответствующего государственного или муниципального органа (решения Правительства РФ, органов субъектов РФ и местного самоуправления). Данный способ применяется при создании государственных и муниципальных унитарных предприятий. Функции собственника по созданию таких предприятий возложены на соответствующие федеральные органы исполнительной власти, исполнительные органы субъектов РФ и соответствующие органы местного самоуправления.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</w:t>
      </w:r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Учредительный </w:t>
      </w: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применяется при создании коммерческих организаций с одним участником (например, хозяйственных обществ), а также при легитимации индивидуальной предпринимательской деятельности.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</w:t>
      </w:r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Договорно-учредительный</w:t>
      </w: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 используется при создании коммерческих организаций с числом учредителей более одного (хозяйственных товариществ, хозяйственных обществ, производственного кооператива).</w:t>
      </w:r>
    </w:p>
    <w:p w:rsid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4.  </w:t>
      </w:r>
      <w:r w:rsidRPr="008518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Дозволительно-учредительный</w:t>
      </w:r>
      <w:r w:rsidRPr="0085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 предусматривает необходимость получения разрешения государственного органа на создание коммерческой организации (например, на основании ст. 17 Закона РСФСР  от 22 марта 1991 года № 948-1 (в ред. от 26.07.2006 г.) «О конкуренции и ограничении монополистической деятельности на товарных рынках» в некоторых случаях необходимо получить разрешение антимонопольного органа).</w:t>
      </w:r>
    </w:p>
    <w:p w:rsidR="0085181E" w:rsidRPr="0085181E" w:rsidRDefault="0085181E" w:rsidP="008518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81E" w:rsidRPr="0085181E" w:rsidRDefault="0085181E" w:rsidP="0085181E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5.2. Этапы создания субъектов предпринимательского права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В процессе создания коммерческой организации выделяют несколько этапов.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1. Определение состава учредителей, проведение общего собрания учредителей. Законодательство устанавливает различные требования к количеству и статусу учредителей. </w:t>
      </w:r>
      <w:proofErr w:type="gramStart"/>
      <w:r w:rsidRPr="0085181E">
        <w:rPr>
          <w:color w:val="000000"/>
          <w:sz w:val="28"/>
          <w:szCs w:val="28"/>
        </w:rPr>
        <w:t>Так, в хозяйственном обществе может быть как один, так и несколько учредителей (</w:t>
      </w:r>
      <w:hyperlink r:id="rId5" w:history="1">
        <w:r w:rsidRPr="0085181E">
          <w:rPr>
            <w:rStyle w:val="a4"/>
            <w:color w:val="000099"/>
            <w:sz w:val="28"/>
            <w:szCs w:val="28"/>
          </w:rPr>
          <w:t>п. 1 ст. 66 ГК РФ</w:t>
        </w:r>
      </w:hyperlink>
      <w:r w:rsidRPr="0085181E">
        <w:rPr>
          <w:color w:val="000000"/>
          <w:sz w:val="28"/>
          <w:szCs w:val="28"/>
        </w:rPr>
        <w:t>), в хозяйственных товариществах - минимум два (</w:t>
      </w:r>
      <w:hyperlink r:id="rId6" w:history="1">
        <w:r w:rsidRPr="0085181E">
          <w:rPr>
            <w:rStyle w:val="a4"/>
            <w:color w:val="000099"/>
            <w:sz w:val="28"/>
            <w:szCs w:val="28"/>
          </w:rPr>
          <w:t>ст. 81 ГК РФ</w:t>
        </w:r>
      </w:hyperlink>
      <w:r w:rsidRPr="0085181E">
        <w:rPr>
          <w:color w:val="000000"/>
          <w:sz w:val="28"/>
          <w:szCs w:val="28"/>
        </w:rPr>
        <w:t>), а в производственных кооперативах - минимум пять учредителей (ст. 4 Федерального закона «О производственных кооперативах»).</w:t>
      </w:r>
      <w:proofErr w:type="gramEnd"/>
      <w:r w:rsidRPr="0085181E">
        <w:rPr>
          <w:color w:val="000000"/>
          <w:sz w:val="28"/>
          <w:szCs w:val="28"/>
        </w:rPr>
        <w:t xml:space="preserve"> Вместе с тем, однако, следует учесть, что учредителем хозяйственного общества не может быть другое хозяйственное общество, состоящее их одного лица. Полными товарищами в товариществах могут быть индивидуальные предприниматели и коммерческие организации, участниками хозяйственных обществ и вкладчиками в товариществах на вере - граждане и юридические лица (</w:t>
      </w:r>
      <w:hyperlink r:id="rId7" w:history="1">
        <w:r w:rsidRPr="0085181E">
          <w:rPr>
            <w:rStyle w:val="a4"/>
            <w:color w:val="000099"/>
            <w:sz w:val="28"/>
            <w:szCs w:val="28"/>
          </w:rPr>
          <w:t>ст. 66 ГК РФ</w:t>
        </w:r>
      </w:hyperlink>
      <w:r w:rsidRPr="0085181E">
        <w:rPr>
          <w:color w:val="000000"/>
          <w:sz w:val="28"/>
          <w:szCs w:val="28"/>
        </w:rPr>
        <w:t>). В соответствии со ст. 7 Федерального закона «Об акционерных обществах» число акционеров ЗАО не должно превышать 50, а число акционеров ОАО не ограничено. Законодательство устанавливает также ограничения на участие отдельных категорий граждан в хозяйственных товариществах и обществах (например, для государственных и муниципальных служащих).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lastRenderedPageBreak/>
        <w:t>2. Выбор организационно-правовой формы. Учредители могут самостоятельно выбрать любую организационно-правовую форму осуществления предпринимательской деятельности, за исключением ограничений, установленных законодательством. Например, кредитная организация образуется на основе любой формы собственности как хозяйственное общество, а аудиторские фирмы могут иметь любую организационно-правовую форму, кроме ОАО.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Как правило, выбор организационно-правовой формы коммерческой организации осуществляется в зависимости от следующих факторов: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численности и статуса учредителей (например, один учредитель может создать только хозяйственное общество, граждане вправе учредить хозяйственное общество, производственный кооператив, но не хозяйственное товарищество);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профиля деятельности создаваемой организации (например, кредитная организация образуется на основе любой формы собственности как хозяйственное общество, а аудиторские фирмы могут иметь любую организационно-правовую форму, кроме ОАО);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источников капитала (например, имущественные вклады работников);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-  выбора структуры </w:t>
      </w:r>
      <w:proofErr w:type="gramStart"/>
      <w:r w:rsidRPr="0085181E">
        <w:rPr>
          <w:color w:val="000000"/>
          <w:sz w:val="28"/>
          <w:szCs w:val="28"/>
        </w:rPr>
        <w:t>отношений</w:t>
      </w:r>
      <w:proofErr w:type="gramEnd"/>
      <w:r w:rsidRPr="0085181E">
        <w:rPr>
          <w:color w:val="000000"/>
          <w:sz w:val="28"/>
          <w:szCs w:val="28"/>
        </w:rPr>
        <w:t xml:space="preserve"> как между учредителями, так и между органами управления;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меры трудового и иного личного участия учредителей в деятельности коммерческой организации (например, производственный кооператив предполагает совместную производственную и иную деятельность его членов);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возможности контролировать иные коммерческие организации (например, отношения основного и дочернего, преобладающего и зависимого обществ);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-  меры ответственности учредителей по обязательствам коммерческой организации (например, в хозяйственных товариществах полные товарищи </w:t>
      </w:r>
      <w:r w:rsidRPr="0085181E">
        <w:rPr>
          <w:color w:val="000000"/>
          <w:sz w:val="28"/>
          <w:szCs w:val="28"/>
        </w:rPr>
        <w:lastRenderedPageBreak/>
        <w:t>несут солидарно субсидиарную ответственность по обязательствам личным имуществом, а в обществе с ограниченной ответственностью или в акционерном обществе учредители лишь рискуют своим вкладом в уставный капитал).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3. Оформление учредительных документов. Одним из видов учредительных документов является </w:t>
      </w:r>
      <w:r w:rsidRPr="0085181E">
        <w:rPr>
          <w:b/>
          <w:bCs/>
          <w:i/>
          <w:iCs/>
          <w:color w:val="000000"/>
          <w:sz w:val="28"/>
          <w:szCs w:val="28"/>
        </w:rPr>
        <w:t>учредительный договор</w:t>
      </w:r>
      <w:r w:rsidRPr="0085181E">
        <w:rPr>
          <w:color w:val="000000"/>
          <w:sz w:val="28"/>
          <w:szCs w:val="28"/>
        </w:rPr>
        <w:t> (для обществ с ограниченной и дополнительной ответственностью, хозяйственных товариществ) </w:t>
      </w:r>
      <w:r w:rsidRPr="0085181E">
        <w:rPr>
          <w:i/>
          <w:iCs/>
          <w:color w:val="000000"/>
          <w:sz w:val="28"/>
          <w:szCs w:val="28"/>
        </w:rPr>
        <w:t>- документ, который заключается учредителями юридического лица в простой письменной форме путем составления единого документа с указанием в нем места и даты заключения договора, а также срока его действия</w:t>
      </w:r>
      <w:r w:rsidRPr="0085181E">
        <w:rPr>
          <w:color w:val="000000"/>
          <w:sz w:val="28"/>
          <w:szCs w:val="28"/>
        </w:rPr>
        <w:t>. Учредители закрепляют в учредительном договоре намерение создать юридическое лицо, определяют порядок совместных действий по его созданию, условия передачи ему своего имущества и участия в его деятельности. Договором определяются также условия и порядок распределения между участниками прибыли и убытков, управления деятельностью юридического лица, выхода учредителей (участников) из его состава (</w:t>
      </w:r>
      <w:hyperlink r:id="rId8" w:history="1">
        <w:r w:rsidRPr="0085181E">
          <w:rPr>
            <w:rStyle w:val="a4"/>
            <w:color w:val="000099"/>
            <w:sz w:val="28"/>
            <w:szCs w:val="28"/>
          </w:rPr>
          <w:t>п. 2 ст. 52 ГК РФ</w:t>
        </w:r>
      </w:hyperlink>
      <w:r w:rsidRPr="0085181E">
        <w:rPr>
          <w:color w:val="000000"/>
          <w:sz w:val="28"/>
          <w:szCs w:val="28"/>
        </w:rPr>
        <w:t>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Учредительный договор является единственным учредительным документом в хозяйственных товариществах, поэтому в нем указываются также сведения о размере и составе складочного капитала товарищества, размере и порядке изменения долей каждого из участников, об ответственности участников за обязанности по внесению вкладов (</w:t>
      </w:r>
      <w:hyperlink r:id="rId9" w:history="1">
        <w:r w:rsidRPr="0085181E">
          <w:rPr>
            <w:rStyle w:val="a4"/>
            <w:color w:val="000099"/>
            <w:sz w:val="28"/>
            <w:szCs w:val="28"/>
          </w:rPr>
          <w:t>ст. 70 ГК РФ</w:t>
        </w:r>
      </w:hyperlink>
      <w:r w:rsidRPr="0085181E">
        <w:rPr>
          <w:color w:val="000000"/>
          <w:sz w:val="28"/>
          <w:szCs w:val="28"/>
        </w:rPr>
        <w:t>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Учредительный договор подписывается всеми участниками лично, подпись представителя юридического лица - учредителя должна быть скреплена печатью этой организации.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Устав является вторым учредительным документом для обществ с ограниченной и дополнительной ответственностью и единственным для производственных кооперативов, государственных и муниципальных унитарных предприятий, акционерных обществ.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b/>
          <w:bCs/>
          <w:i/>
          <w:iCs/>
          <w:color w:val="000000"/>
          <w:sz w:val="28"/>
          <w:szCs w:val="28"/>
        </w:rPr>
        <w:lastRenderedPageBreak/>
        <w:t>Устав</w:t>
      </w:r>
      <w:r w:rsidRPr="0085181E">
        <w:rPr>
          <w:color w:val="000000"/>
          <w:sz w:val="28"/>
          <w:szCs w:val="28"/>
        </w:rPr>
        <w:t> - </w:t>
      </w:r>
      <w:r w:rsidRPr="0085181E">
        <w:rPr>
          <w:i/>
          <w:iCs/>
          <w:color w:val="000000"/>
          <w:sz w:val="28"/>
          <w:szCs w:val="28"/>
        </w:rPr>
        <w:t>документ, устанавливающий правовой статус организации</w:t>
      </w:r>
      <w:r w:rsidRPr="0085181E">
        <w:rPr>
          <w:color w:val="000000"/>
          <w:sz w:val="28"/>
          <w:szCs w:val="28"/>
        </w:rPr>
        <w:t>. Основное назначение устава - информировать контрагентов и иных лиц, вступающих в отношения с коммерческой организацией, о круге ее деятельности, структуре и полномочиях органов управления. В уставе определяются организационно-правовая форма организации, ее наименование, место нахождения, размер уставного капитала, ответственность участников за нарушение обязанностей по оплате уставного капитала, состав и компетенция органов управления, порядок принятия ими решений (п. 2 </w:t>
      </w:r>
      <w:hyperlink r:id="rId10" w:history="1">
        <w:r w:rsidRPr="0085181E">
          <w:rPr>
            <w:rStyle w:val="a4"/>
            <w:color w:val="000099"/>
            <w:sz w:val="28"/>
            <w:szCs w:val="28"/>
          </w:rPr>
          <w:t>ст. 52 ГК РФ</w:t>
        </w:r>
      </w:hyperlink>
      <w:r w:rsidRPr="0085181E">
        <w:rPr>
          <w:color w:val="000000"/>
          <w:sz w:val="28"/>
          <w:szCs w:val="28"/>
        </w:rPr>
        <w:t>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Кроме того, в уставе ОДО определяются размер дополнительной ответственности участников по долгам общества в кратной стоимости их вкладов; в уставе ООО - размеры долей каждого участника; в уставе АО - категории, номинальная стоимость и количество выпускаемых акций; </w:t>
      </w:r>
      <w:proofErr w:type="gramStart"/>
      <w:r w:rsidRPr="0085181E">
        <w:rPr>
          <w:color w:val="000000"/>
          <w:sz w:val="28"/>
          <w:szCs w:val="28"/>
        </w:rPr>
        <w:t>в уставе производственного кооператива - условия о размере паевых взносов членов, порядок их внесения, о характере и порядке трудового участия членов кооператива в его деятельности и их ответственность за нарушение обязательств по личному трудовому участию, о порядке распределения прибыли и убытков, о размерах и условиях субсидиарной ответственности членов кооператива по его долгам.</w:t>
      </w:r>
      <w:proofErr w:type="gramEnd"/>
      <w:r w:rsidRPr="0085181E">
        <w:rPr>
          <w:color w:val="000000"/>
          <w:sz w:val="28"/>
          <w:szCs w:val="28"/>
        </w:rPr>
        <w:t xml:space="preserve"> В уставе унитарного предприятия указываются источники и порядок формирования уставного фонда, предмет и цели деятельности, следовательно, они имеют специальную правоспособность (ст. 9 Федерального закона "О государственных и муниципальных унитарных предприятиях"). Другие коммерческие организации в соответствии со </w:t>
      </w:r>
      <w:hyperlink r:id="rId11" w:history="1">
        <w:r w:rsidRPr="0085181E">
          <w:rPr>
            <w:rStyle w:val="a4"/>
            <w:color w:val="000099"/>
            <w:sz w:val="28"/>
            <w:szCs w:val="28"/>
          </w:rPr>
          <w:t>ст. 49 ГК РФ</w:t>
        </w:r>
      </w:hyperlink>
      <w:r w:rsidRPr="0085181E">
        <w:rPr>
          <w:color w:val="000000"/>
          <w:sz w:val="28"/>
          <w:szCs w:val="28"/>
        </w:rPr>
        <w:t xml:space="preserve"> могут иметь гражданские права и </w:t>
      </w:r>
      <w:proofErr w:type="gramStart"/>
      <w:r w:rsidRPr="0085181E">
        <w:rPr>
          <w:color w:val="000000"/>
          <w:sz w:val="28"/>
          <w:szCs w:val="28"/>
        </w:rPr>
        <w:t>нести гражданские обязанности</w:t>
      </w:r>
      <w:proofErr w:type="gramEnd"/>
      <w:r w:rsidRPr="0085181E">
        <w:rPr>
          <w:color w:val="000000"/>
          <w:sz w:val="28"/>
          <w:szCs w:val="28"/>
        </w:rPr>
        <w:t xml:space="preserve">, необходимые для осуществления любых видов деятельности, не запрещенных законом, то есть имеют общую правоспособность. Однако предмет и определенные цели деятельности коммерческой организации могут быть предусмотрены учредительными документами и в случаях, когда по закону это не является обязательным. </w:t>
      </w:r>
      <w:r w:rsidRPr="0085181E">
        <w:rPr>
          <w:color w:val="000000"/>
          <w:sz w:val="28"/>
          <w:szCs w:val="28"/>
        </w:rPr>
        <w:lastRenderedPageBreak/>
        <w:t>Сведения, содержащиеся в учредительном договоре и уставе, не могут составлять коммерческую тайну.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4. Разработка наименования коммерческой организации. В соответствии со </w:t>
      </w:r>
      <w:hyperlink r:id="rId12" w:history="1">
        <w:r w:rsidRPr="0085181E">
          <w:rPr>
            <w:rStyle w:val="a4"/>
            <w:color w:val="000099"/>
            <w:sz w:val="28"/>
            <w:szCs w:val="28"/>
          </w:rPr>
          <w:t>ст. 54 ГК РФ</w:t>
        </w:r>
      </w:hyperlink>
      <w:r w:rsidRPr="0085181E">
        <w:rPr>
          <w:color w:val="000000"/>
          <w:sz w:val="28"/>
          <w:szCs w:val="28"/>
        </w:rPr>
        <w:t> юридическое лицо имеет свое наименование, содержащее указание на его организационно-правовую форму. Наименования некоммерческих организаций, а также унитарных предприятий и в предусмотренных законом случаях других коммерческих организаций должны содержать указание на характер деятельности юридического лица.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Назначение фирменного наименования коммерческой организации состоит не только в ее идентификации, индивидуализации ее деятельности в хозяйственном обороте, но и в том, что оно само по себе является объектом гражданских прав коммерческой организации.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Фирменное наименование приравнено по правовому режиму к объектам интеллектуальной собственности. Право на фирменное наименование относится к исключительным правам его владельца. Только ему принадлежит право использовать фирменное наименование в хозяйственных операциях различными способами, в том числе в рекламе товаров, в качестве элемента товарного знака; передавать право пользования другим коммерческим организациям на основе договора коммерческой концессии (франчайзинг) и т.д. Законодательством предусмотрена гражданско-правовая ответственность для лица, неправомерно использующего чужое зарегистрированное фирменное наименование. По требованию обладателя права на фирменное наименование нарушитель обязан прекратить использование чужого фирменного наименования и возместить причиненные убытки (</w:t>
      </w:r>
      <w:hyperlink r:id="rId13" w:history="1">
        <w:r w:rsidRPr="0085181E">
          <w:rPr>
            <w:rStyle w:val="a4"/>
            <w:color w:val="000099"/>
            <w:sz w:val="28"/>
            <w:szCs w:val="28"/>
          </w:rPr>
          <w:t>п. 4 ст. 54 ГК РФ</w:t>
        </w:r>
      </w:hyperlink>
      <w:r w:rsidRPr="0085181E">
        <w:rPr>
          <w:color w:val="000000"/>
          <w:sz w:val="28"/>
          <w:szCs w:val="28"/>
        </w:rPr>
        <w:t>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Кроме указания на организационно-правовую форму, фирменное наименование может быть представлено именем или фамилией, либо характеризовать предмет деятельности, либо быть произвольным. </w:t>
      </w:r>
      <w:proofErr w:type="gramStart"/>
      <w:r w:rsidRPr="0085181E">
        <w:rPr>
          <w:color w:val="000000"/>
          <w:sz w:val="28"/>
          <w:szCs w:val="28"/>
        </w:rPr>
        <w:t xml:space="preserve">В соответствии со ст. 7 Федерального закона «О банках и банковской </w:t>
      </w:r>
      <w:r w:rsidRPr="0085181E">
        <w:rPr>
          <w:color w:val="000000"/>
          <w:sz w:val="28"/>
          <w:szCs w:val="28"/>
        </w:rPr>
        <w:lastRenderedPageBreak/>
        <w:t>деятельности» «ни одно юридическое лицо в Российской Федерации, за исключением получившего от Банка России лицензию на осуществление банковских операций, не может использовать в своем наименовании слова «банк», «кредитная организация» или иным образом указывать на то, что данное юридическое лицо имеет право на осуществление банковских операций».</w:t>
      </w:r>
      <w:proofErr w:type="gramEnd"/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В соответствии со ст. 5 Закона РФ «О товарных биржах и биржевой торговле» организации, не отвечающие требованиям данного Закона, не имеют права на использование в своем наименовании слов «биржа» или «товарная биржа».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Порядок включения в фирменное наименование слов «Россия», «Российская Федерация» и образованных на их основе слов и словосочетаний предусмотрен Постановлением Правительства РФ от 3 февраля 2010 года № 52 «Об утверждении Правил включения в фирменное наименование юридического лица официального наименования «Российская Федерация» или «Россия», а также слов, производных от этого наименования». </w:t>
      </w:r>
      <w:proofErr w:type="gramStart"/>
      <w:r w:rsidRPr="0085181E">
        <w:rPr>
          <w:color w:val="000000"/>
          <w:sz w:val="28"/>
          <w:szCs w:val="28"/>
        </w:rPr>
        <w:t>В названиях коммерческих организаций эти слова применяются с разрешения, выдаваемого Министерством юстиции РФ в случае, если юридическое лицо имеет филиалы и (или) представительства на территории более чем половины субъектов Российской Федерации, либо юридическое лицо в соответствии с законодательством  РФ отнесено к крупнейшему налогоплательщику, либо юридическое лицо включено в реестр хозяйствующих субъектов, имеющих долю на рынке определённого товара в размере более</w:t>
      </w:r>
      <w:proofErr w:type="gramEnd"/>
      <w:r w:rsidRPr="0085181E">
        <w:rPr>
          <w:color w:val="000000"/>
          <w:sz w:val="28"/>
          <w:szCs w:val="28"/>
        </w:rPr>
        <w:t xml:space="preserve"> чем 35%, или занимает доминирующее положение на рынке определённого товара, а также в случае, если более 25% голосующих акций акционерного общества или более 25%  уставного капитала иного хозяйственного общества находятся в собственности Российской Федерации.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5. Определение места нахождения организации. В соответствии со </w:t>
      </w:r>
      <w:hyperlink r:id="rId14" w:history="1">
        <w:r w:rsidRPr="0085181E">
          <w:rPr>
            <w:rStyle w:val="a4"/>
            <w:color w:val="000099"/>
            <w:sz w:val="28"/>
            <w:szCs w:val="28"/>
          </w:rPr>
          <w:t>ст. 52 ГК РФ</w:t>
        </w:r>
      </w:hyperlink>
      <w:r w:rsidRPr="0085181E">
        <w:rPr>
          <w:color w:val="000000"/>
          <w:sz w:val="28"/>
          <w:szCs w:val="28"/>
        </w:rPr>
        <w:t xml:space="preserve">, место нахождения организации должно указываться в ее учредительных документах. </w:t>
      </w:r>
      <w:proofErr w:type="gramStart"/>
      <w:r w:rsidRPr="0085181E">
        <w:rPr>
          <w:color w:val="000000"/>
          <w:sz w:val="28"/>
          <w:szCs w:val="28"/>
        </w:rPr>
        <w:t xml:space="preserve">Местом нахождения юридического лица </w:t>
      </w:r>
      <w:r w:rsidRPr="0085181E">
        <w:rPr>
          <w:color w:val="000000"/>
          <w:sz w:val="28"/>
          <w:szCs w:val="28"/>
        </w:rPr>
        <w:lastRenderedPageBreak/>
        <w:t>считается место его государственной регистрации (</w:t>
      </w:r>
      <w:hyperlink r:id="rId15" w:history="1">
        <w:r w:rsidRPr="0085181E">
          <w:rPr>
            <w:rStyle w:val="a4"/>
            <w:color w:val="000099"/>
            <w:sz w:val="28"/>
            <w:szCs w:val="28"/>
          </w:rPr>
          <w:t>ст. 54 ГК РФ)</w:t>
        </w:r>
      </w:hyperlink>
      <w:r w:rsidRPr="0085181E">
        <w:rPr>
          <w:color w:val="000000"/>
          <w:sz w:val="28"/>
          <w:szCs w:val="28"/>
        </w:rPr>
        <w:t>. 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органа, а в случае отсутствия такового - по месту нахождения иного органа или лица, имеющих право действовать от имени юридического лица без доверенности.</w:t>
      </w:r>
      <w:proofErr w:type="gramEnd"/>
      <w:r w:rsidRPr="0085181E">
        <w:rPr>
          <w:color w:val="000000"/>
          <w:sz w:val="28"/>
          <w:szCs w:val="28"/>
        </w:rPr>
        <w:t xml:space="preserve"> В качестве местонахождения должен быть указан конкретный адрес, по которому размещается орган управления юридического лица, должны быть указаны основания для его размещения, данный орган должен быть постоянно действующим (генеральный директор, правление).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6. Формирование уставного (складочного) капитала, уставного (паевого) фонда. На момент государственной регистрации уставный капитал хозяйственного общества должен быть оплачен его учредителями не менее чем наполовину. Аналогичное правило действует и при формировании складочного капитала в хозяйственных товариществах. Члены производственного кооператива обязаны внести к моменту государственной регистрации кооператива не менее чем 10% паевого взноса. Остальная часть паевого взноса вносится в течение года после государственной регистрации кооператива.</w:t>
      </w:r>
    </w:p>
    <w:p w:rsid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7. Государственная регистрация юридического лица в установленном законом порядке.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181E" w:rsidRPr="0085181E" w:rsidRDefault="0085181E" w:rsidP="0085181E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5.3. Правовые основы государственной регистрации юридических лиц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Отношения, связанные с государственной регистрацией юридических лиц, урегулированы ГК РФ, Федеральным законом от 8 августа 2001 г № 129-ФЗ «О государственной регистрации юридических лиц и индивидуальных предпринимателей» (в ред. от 23.12.2010 г.), нормами специального законодательства (об акционерных обществах, об обществах с ограниченной ответственностью, о производственном кооперативе и др.).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lastRenderedPageBreak/>
        <w:t>Государственная регистрация - заключительный этап создания коммерческой организации. Она имеет правоустанавливающее значение.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5181E">
        <w:rPr>
          <w:color w:val="000000"/>
          <w:sz w:val="28"/>
          <w:szCs w:val="28"/>
        </w:rPr>
        <w:t>Под </w:t>
      </w:r>
      <w:r w:rsidRPr="0085181E">
        <w:rPr>
          <w:b/>
          <w:bCs/>
          <w:i/>
          <w:iCs/>
          <w:color w:val="000000"/>
          <w:sz w:val="28"/>
          <w:szCs w:val="28"/>
        </w:rPr>
        <w:t>государственной регистрацией юридических лиц и индивидуальных предпринимателей</w:t>
      </w:r>
      <w:r w:rsidRPr="0085181E">
        <w:rPr>
          <w:color w:val="000000"/>
          <w:sz w:val="28"/>
          <w:szCs w:val="28"/>
        </w:rPr>
        <w:t> </w:t>
      </w:r>
      <w:r w:rsidRPr="0085181E">
        <w:rPr>
          <w:i/>
          <w:iCs/>
          <w:color w:val="000000"/>
          <w:sz w:val="28"/>
          <w:szCs w:val="28"/>
        </w:rPr>
        <w:t>понимаются акты уполномоченного федерального органа исполнительной власти, осуществляемые посредством внесения в государственные реестры сведений о создании, реорганизации и ликвидации юридических лиц, приобретении физическими лицами статуса индивидуального предпринимателя, прекращении физическими лицами деятельности в качестве индивидуальных предпринимателей, иных сведений о юридических лицах и об индивидуальных предпринимателях в соответствии с законодательством</w:t>
      </w:r>
      <w:r w:rsidRPr="0085181E">
        <w:rPr>
          <w:color w:val="000000"/>
          <w:sz w:val="28"/>
          <w:szCs w:val="28"/>
        </w:rPr>
        <w:t> (ст. 1 Федерального закона</w:t>
      </w:r>
      <w:proofErr w:type="gramEnd"/>
      <w:r w:rsidRPr="0085181E">
        <w:rPr>
          <w:color w:val="000000"/>
          <w:sz w:val="28"/>
          <w:szCs w:val="28"/>
        </w:rPr>
        <w:t xml:space="preserve"> «</w:t>
      </w:r>
      <w:proofErr w:type="gramStart"/>
      <w:r w:rsidRPr="0085181E">
        <w:rPr>
          <w:color w:val="000000"/>
          <w:sz w:val="28"/>
          <w:szCs w:val="28"/>
        </w:rPr>
        <w:t>О государственной регистрации юридических лиц и индивидуальных предпринимателей»).</w:t>
      </w:r>
      <w:proofErr w:type="gramEnd"/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Цели государственной регистрации субъектов предпринимательства: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-  осуществление государственного </w:t>
      </w:r>
      <w:proofErr w:type="gramStart"/>
      <w:r w:rsidRPr="0085181E">
        <w:rPr>
          <w:color w:val="000000"/>
          <w:sz w:val="28"/>
          <w:szCs w:val="28"/>
        </w:rPr>
        <w:t>контроля за</w:t>
      </w:r>
      <w:proofErr w:type="gramEnd"/>
      <w:r w:rsidRPr="0085181E">
        <w:rPr>
          <w:color w:val="000000"/>
          <w:sz w:val="28"/>
          <w:szCs w:val="28"/>
        </w:rPr>
        <w:t xml:space="preserve"> ведением хозяйственной деятельности;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проведение налогообложения;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получение государственных сведений статистического учета для осуществления мер государственного регулирования экономики;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-  предоставление всем участникам гражданского оборота, государственным органам, органам местного самоуправления информации о субъектах предпринимательской деятельности и т.д.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Процедура государственной регистрации юридических лиц включает в себя перечисленные ниже этапы.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1. Представление документов в регистрирующий орган, в качестве которого Постановление Правительства РФ от 17 мая 2002 г. № 319 «Об уполномоченном федеральном органе исполнительной власти, осуществляющем государственную регистрацию юридических лиц, крестьянских (фермерских) хозяйств, физических лиц в качестве </w:t>
      </w:r>
      <w:r w:rsidRPr="0085181E">
        <w:rPr>
          <w:color w:val="000000"/>
          <w:sz w:val="28"/>
          <w:szCs w:val="28"/>
        </w:rPr>
        <w:lastRenderedPageBreak/>
        <w:t>индивидуальных предпринимателей» (в ред. от 16.09.2003 г.) определило налоговые органы РФ.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Для регистрации создаваемой организации необходимо представить следующие документы: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1)  заявление о государственной регистрации с подтверждением соответствия учредительных документов требованиям законодательства, достоверности сведений, соблюдения порядка учреждения юридического лица, оплаты уставного (складочного) капитала, уставного (паевого) фонда. Подпись заявителя должна быть нотариально удостоверена;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2)  решение о создании юридического лица в виде протокола, договора или иного документа в соответствии с законодательством РФ;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3)  учредительные документы юридического лица (подлинники или нотариально удостоверенные копии);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4)  выписка из реестра иностранных юридических лиц ответствующей страны происхождения или иное равное по юридической силе доказательство юридического статуса иностранного юридического лица - учредителя;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5)  документ об уплате государственной пошлины.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Регистрирующий орган не вправе требовать представления других документов, </w:t>
      </w:r>
      <w:proofErr w:type="gramStart"/>
      <w:r w:rsidRPr="0085181E">
        <w:rPr>
          <w:color w:val="000000"/>
          <w:sz w:val="28"/>
          <w:szCs w:val="28"/>
        </w:rPr>
        <w:t>кроме</w:t>
      </w:r>
      <w:proofErr w:type="gramEnd"/>
      <w:r w:rsidRPr="0085181E">
        <w:rPr>
          <w:color w:val="000000"/>
          <w:sz w:val="28"/>
          <w:szCs w:val="28"/>
        </w:rPr>
        <w:t xml:space="preserve"> установленных законом. Документы представляются уполномоченным лицом непосредственно или почтовым отправлением.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Датой представления документов является день их получения регистрирующим органом. В этот же день заявителю выдается расписка в получении документов с указанием перечня и даты их получения регистрирующим органом.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 xml:space="preserve">2. Проведение правовой экспертизы документов осуществляет регистрирующий орган в целях установления соответствия документов требованиям </w:t>
      </w:r>
      <w:proofErr w:type="gramStart"/>
      <w:r w:rsidRPr="0085181E">
        <w:rPr>
          <w:color w:val="000000"/>
          <w:sz w:val="28"/>
          <w:szCs w:val="28"/>
        </w:rPr>
        <w:t>законодательства</w:t>
      </w:r>
      <w:proofErr w:type="gramEnd"/>
      <w:r w:rsidRPr="0085181E">
        <w:rPr>
          <w:color w:val="000000"/>
          <w:sz w:val="28"/>
          <w:szCs w:val="28"/>
        </w:rPr>
        <w:t xml:space="preserve"> как по форме, так и по содержанию.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Государственная регистрация осуществляется в срок не более чем пять рабочих дней со дня представления документов в регистрирующий орган.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lastRenderedPageBreak/>
        <w:t>По итогам экспертизы государственный служащий Федеральной налоговой службы (далее - ФНС России) РФ составляет заключение о соответствии (несоответствии) документов установленным требованиям.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3. Принятие решения о государственной регистрации юридического лица является основанием внесения соответствующей записи в государственный реестр, которое осуществляется путем присвоения организации очередного номера в журнале регистрации поступающих документов, проставления специальной надписи (штампа) с наименованием регистрирующего органа, номером и датой на первой странице учредительных документов, скрепляемой подписью должностного лица, ответственного за регистрацию.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4. Выдача заявителю документа (регистрационного свидетельства), подтверждающего факт внесения записи в государственный реестр, осуществляется в срок не позднее одного дня с момента государственной регистрации юридического лица.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В соответствии со ст. 23 Федерального закона «О государственной регистрации юридических лиц и индивидуальных предпринимателей» отказ в государственной регистрации допускается в случае: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а)    непредставления необходимых для государственной регистрации документов;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б)    представления документов в ненадлежащий регистрирующий орган;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в)     в иных случаях, указанных в законе (п. 2 ст. 20 или п. 4 ст. 22.1 Федерального закона «О государственной регистрации юридических лиц и индивидуальных предпринимателей»).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Отказ в государственной регистрации юридического лица по мотивам нецелесообразности не допускается.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Решение об отказе в государственной регистрации должно быть принято не позднее срока, установленного для государственной регистрации (пять рабочих дней) и должно содержать основания отказа.</w:t>
      </w:r>
    </w:p>
    <w:p w:rsid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lastRenderedPageBreak/>
        <w:t>Решение об отказе в государственной регистрации направляется лицу, указанному в заявлении о государственной регистрации, с уведомлением о вручении такого решения и может быть обжаловано в судебном порядке.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5181E" w:rsidRPr="0085181E" w:rsidRDefault="0085181E" w:rsidP="008518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Тема 5. Порядок и способы создания субъектов предпринимательского права</w:t>
      </w:r>
    </w:p>
    <w:p w:rsidR="0085181E" w:rsidRPr="0085181E" w:rsidRDefault="0085181E" w:rsidP="0085181E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Контрольные вопросы к теме 5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1.  Охарактеризуйте способы создания субъектов предпринимательства.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2.  Перечислите этапы создания юридического лица.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3.  Какими факторами определяется выбор организационно-правовой формы при создании юридического лица?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4.  Какие требования законодательства следует учесть при определении наименования юридического лица?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5.  С какого момента юридическое лицо считается созданным?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6.  Каковы сроки государственной регистрации юридического лица?</w:t>
      </w:r>
    </w:p>
    <w:p w:rsidR="0085181E" w:rsidRPr="0085181E" w:rsidRDefault="0085181E" w:rsidP="008518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81E">
        <w:rPr>
          <w:color w:val="000000"/>
          <w:sz w:val="28"/>
          <w:szCs w:val="28"/>
        </w:rPr>
        <w:t>7.  Перечислите основания отказа в государственной регистрации юридического лица.</w:t>
      </w:r>
    </w:p>
    <w:p w:rsidR="00EA0750" w:rsidRDefault="00EA0750"/>
    <w:sectPr w:rsidR="00EA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7EE"/>
    <w:rsid w:val="004B7A99"/>
    <w:rsid w:val="0085181E"/>
    <w:rsid w:val="008C1BEB"/>
    <w:rsid w:val="00AF47EE"/>
    <w:rsid w:val="00EA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18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18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8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18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1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18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18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18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8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18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1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1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docs/gk/s52.htm" TargetMode="External"/><Relationship Id="rId13" Type="http://schemas.openxmlformats.org/officeDocument/2006/relationships/hyperlink" Target="http://www.aup.ru/docs/gk/s54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p.ru/docs/gk/s66.htm" TargetMode="External"/><Relationship Id="rId12" Type="http://schemas.openxmlformats.org/officeDocument/2006/relationships/hyperlink" Target="http://www.aup.ru/docs/gk/s54.ht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aup.ru/docs/gk/s81.htm" TargetMode="External"/><Relationship Id="rId11" Type="http://schemas.openxmlformats.org/officeDocument/2006/relationships/hyperlink" Target="http://www.aup.ru/docs/gk/s49.htm" TargetMode="External"/><Relationship Id="rId5" Type="http://schemas.openxmlformats.org/officeDocument/2006/relationships/hyperlink" Target="http://www.aup.ru/docs/gk/s66.htm" TargetMode="External"/><Relationship Id="rId15" Type="http://schemas.openxmlformats.org/officeDocument/2006/relationships/hyperlink" Target="http://www.aup.ru/docs/gk/s54.htm" TargetMode="External"/><Relationship Id="rId10" Type="http://schemas.openxmlformats.org/officeDocument/2006/relationships/hyperlink" Target="http://www.aup.ru/docs/gk/s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docs/gk/s70.htm" TargetMode="External"/><Relationship Id="rId14" Type="http://schemas.openxmlformats.org/officeDocument/2006/relationships/hyperlink" Target="http://www.aup.ru/docs/gk/s5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3063</Words>
  <Characters>17461</Characters>
  <Application>Microsoft Office Word</Application>
  <DocSecurity>0</DocSecurity>
  <Lines>145</Lines>
  <Paragraphs>40</Paragraphs>
  <ScaleCrop>false</ScaleCrop>
  <Company>Home</Company>
  <LinksUpToDate>false</LinksUpToDate>
  <CharactersWithSpaces>20484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</cp:revision>
  <dcterms:created xsi:type="dcterms:W3CDTF">2019-11-11T18:28:00Z</dcterms:created>
  <dcterms:modified xsi:type="dcterms:W3CDTF">2020-02-10T16:28:00Z</dcterms:modified>
</cp:coreProperties>
</file>